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hanging="567"/>
        <w:jc w:val="center"/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!ВНИМАНИЕ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! ООО «ЛОБНЕНСКИЙ ВОДОКАНАЛ» переименовано в ООО «ЧАЙКА».</w:t>
      </w:r>
      <w:r/>
    </w:p>
    <w:p>
      <w:pPr>
        <w:ind w:hanging="567"/>
        <w:jc w:val="center"/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В остальном без изменений</w:t>
      </w:r>
      <w:r/>
    </w:p>
    <w:p>
      <w:pPr>
        <w:ind w:hanging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82409" cy="932498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5338625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rcRect l="0" t="0" r="0" b="37095"/>
                        <a:stretch/>
                      </pic:blipFill>
                      <pic:spPr bwMode="auto">
                        <a:xfrm flipH="0" flipV="0">
                          <a:off x="0" y="0"/>
                          <a:ext cx="1482409" cy="932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16.7pt;height:73.4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</w:rPr>
      </w:r>
      <w:r/>
    </w:p>
    <w:p>
      <w:pPr>
        <w:ind w:hanging="567"/>
        <w:jc w:val="center"/>
        <w:spacing w:after="0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ОБЩЕСТВО С ОГРАНИЧЕННОЙ ОТВЕТСТВЕННОСТЬЮ </w:t>
      </w:r>
      <w:r>
        <w:rPr>
          <w:color w:val="002060"/>
        </w:rPr>
      </w:r>
    </w:p>
    <w:p>
      <w:pPr>
        <w:ind w:hanging="567"/>
        <w:jc w:val="center"/>
        <w:spacing w:after="0"/>
        <w:rPr>
          <w:rFonts w:ascii="Times New Roman" w:hAnsi="Times New Roman" w:cs="Times New Roman"/>
          <w:color w:val="002060"/>
          <w:sz w:val="20"/>
          <w:szCs w:val="20"/>
          <w:highlight w:val="none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 xml:space="preserve">«</w:t>
      </w:r>
      <w:r>
        <w:rPr>
          <w:rFonts w:ascii="Times New Roman" w:hAnsi="Times New Roman" w:cs="Times New Roman"/>
          <w:b/>
          <w:bCs/>
          <w:color w:val="002060"/>
          <w:sz w:val="48"/>
          <w:szCs w:val="48"/>
        </w:rPr>
        <w:t xml:space="preserve">ЧАЙКА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»</w:t>
      </w:r>
      <w:r>
        <w:rPr>
          <w:color w:val="002060"/>
        </w:rPr>
      </w:r>
      <w:r>
        <w:rPr>
          <w:rFonts w:ascii="Times New Roman" w:hAnsi="Times New Roman" w:cs="Times New Roman"/>
          <w:color w:val="166a75"/>
          <w:sz w:val="20"/>
          <w:szCs w:val="20"/>
          <w:highlight w:val="none"/>
        </w:rPr>
      </w:r>
      <w:r>
        <w:rPr>
          <w:rFonts w:ascii="Times New Roman" w:hAnsi="Times New Roman" w:cs="Times New Roman"/>
          <w:color w:val="166a75"/>
          <w:sz w:val="20"/>
          <w:szCs w:val="20"/>
          <w:highlight w:val="none"/>
        </w:rPr>
      </w:r>
      <w:r>
        <w:rPr>
          <w:rFonts w:ascii="Times New Roman" w:hAnsi="Times New Roman" w:cs="Times New Roman"/>
          <w:color w:val="002060"/>
          <w:sz w:val="20"/>
          <w:szCs w:val="20"/>
          <w:highlight w:val="none"/>
        </w:rPr>
      </w:r>
      <w:r>
        <w:rPr>
          <w:rFonts w:ascii="Times New Roman" w:hAnsi="Times New Roman" w:cs="Times New Roman"/>
          <w:color w:val="166a75"/>
          <w:sz w:val="20"/>
          <w:szCs w:val="20"/>
          <w:highlight w:val="none"/>
        </w:rPr>
      </w:r>
      <w:r>
        <w:rPr>
          <w:rFonts w:ascii="Times New Roman" w:hAnsi="Times New Roman" w:cs="Times New Roman"/>
          <w:color w:val="166a75"/>
          <w:sz w:val="20"/>
          <w:szCs w:val="20"/>
          <w:highlight w:val="none"/>
        </w:rPr>
      </w:r>
      <w:r>
        <w:rPr>
          <w:rFonts w:ascii="Times New Roman" w:hAnsi="Times New Roman" w:cs="Times New Roman"/>
          <w:color w:val="166a75"/>
          <w:sz w:val="20"/>
          <w:szCs w:val="20"/>
          <w:highlight w:val="none"/>
        </w:rPr>
      </w:r>
    </w:p>
    <w:p>
      <w:pPr>
        <w:ind w:hanging="567"/>
        <w:jc w:val="center"/>
        <w:spacing w:after="0"/>
        <w:rPr>
          <w:rFonts w:ascii="Times New Roman" w:hAnsi="Times New Roman" w:cs="Times New Roman"/>
          <w:color w:val="166a75"/>
          <w:sz w:val="20"/>
          <w:szCs w:val="20"/>
          <w:highlight w:val="none"/>
        </w:rPr>
      </w:pPr>
      <w:r>
        <w:rPr>
          <w:rFonts w:ascii="Times New Roman" w:hAnsi="Times New Roman" w:cs="Times New Roman"/>
          <w:color w:val="002060"/>
          <w:sz w:val="20"/>
          <w:szCs w:val="20"/>
          <w:highlight w:val="none"/>
        </w:rPr>
      </w:r>
      <w:r>
        <w:rPr>
          <w:rFonts w:ascii="Times New Roman" w:hAnsi="Times New Roman" w:cs="Times New Roman"/>
          <w:color w:val="002060"/>
          <w:sz w:val="20"/>
          <w:szCs w:val="20"/>
          <w:highlight w:val="none"/>
        </w:rPr>
      </w:r>
    </w:p>
    <w:p>
      <w:pPr>
        <w:jc w:val="both"/>
        <w:spacing w:after="0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 xml:space="preserve">Московская область, 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г.о.Лобня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ул.Дачная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, д.2А, 141732                                                        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color w:val="002060"/>
          <w:sz w:val="20"/>
          <w:szCs w:val="20"/>
          <w:lang w:val="en-US"/>
        </w:rPr>
        <w:t xml:space="preserve">E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-</w:t>
      </w:r>
      <w:r>
        <w:rPr>
          <w:rFonts w:ascii="Times New Roman" w:hAnsi="Times New Roman" w:cs="Times New Roman"/>
          <w:color w:val="002060"/>
          <w:sz w:val="20"/>
          <w:szCs w:val="20"/>
          <w:lang w:val="en-US"/>
        </w:rPr>
        <w:t xml:space="preserve">mail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2060"/>
          <w:sz w:val="20"/>
          <w:szCs w:val="20"/>
          <w:lang w:val="en-US"/>
        </w:rPr>
        <w:t xml:space="preserve">info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@</w:t>
      </w:r>
      <w:r>
        <w:rPr>
          <w:rFonts w:ascii="Times New Roman" w:hAnsi="Times New Roman" w:cs="Times New Roman"/>
          <w:color w:val="002060"/>
          <w:sz w:val="20"/>
          <w:szCs w:val="20"/>
          <w:lang w:val="en-US"/>
        </w:rPr>
        <w:t xml:space="preserve">lobnyavod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.</w:t>
      </w:r>
      <w:r>
        <w:rPr>
          <w:rFonts w:ascii="Times New Roman" w:hAnsi="Times New Roman" w:cs="Times New Roman"/>
          <w:color w:val="002060"/>
          <w:sz w:val="20"/>
          <w:szCs w:val="20"/>
          <w:lang w:val="en-US"/>
        </w:rPr>
        <w:t xml:space="preserve">ru</w:t>
      </w:r>
      <w:r>
        <w:rPr>
          <w:color w:val="002060"/>
        </w:rPr>
      </w:r>
    </w:p>
    <w:p>
      <w:pPr>
        <w:jc w:val="both"/>
        <w:spacing w:after="0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 xml:space="preserve">Тел.: (495) 139-63-25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  <w:szCs w:val="20"/>
          <w:lang w:val="en-US"/>
        </w:rPr>
        <w:t xml:space="preserve">http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: //</w:t>
      </w:r>
      <w:r>
        <w:rPr>
          <w:rFonts w:ascii="Times New Roman" w:hAnsi="Times New Roman" w:cs="Times New Roman"/>
          <w:color w:val="002060"/>
          <w:sz w:val="20"/>
          <w:szCs w:val="20"/>
          <w:lang w:val="en-US"/>
        </w:rPr>
        <w:t xml:space="preserve">www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.</w:t>
      </w:r>
      <w:r>
        <w:rPr>
          <w:rFonts w:ascii="Times New Roman" w:hAnsi="Times New Roman" w:cs="Times New Roman"/>
          <w:color w:val="002060"/>
          <w:sz w:val="20"/>
          <w:szCs w:val="20"/>
          <w:lang w:val="en-US"/>
        </w:rPr>
        <w:t xml:space="preserve">lobnyavod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.</w:t>
      </w:r>
      <w:r>
        <w:rPr>
          <w:rFonts w:ascii="Times New Roman" w:hAnsi="Times New Roman" w:cs="Times New Roman"/>
          <w:color w:val="002060"/>
          <w:sz w:val="20"/>
          <w:szCs w:val="20"/>
          <w:lang w:val="en-US"/>
        </w:rPr>
        <w:t xml:space="preserve">ru</w:t>
      </w:r>
      <w:r>
        <w:rPr>
          <w:color w:val="002060"/>
        </w:rPr>
      </w:r>
    </w:p>
    <w:p>
      <w:pPr>
        <w:jc w:val="both"/>
        <w:spacing w:after="0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 xml:space="preserve">ОКПО 23482131, ОГРН 1035004801050, ИНН/КПП 5025017750/502501001</w:t>
      </w:r>
      <w:r>
        <w:rPr>
          <w:color w:val="002060"/>
        </w:rPr>
      </w:r>
    </w:p>
    <w:p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-2883</wp:posOffset>
                </wp:positionH>
                <wp:positionV relativeFrom="paragraph">
                  <wp:posOffset>62590</wp:posOffset>
                </wp:positionV>
                <wp:extent cx="6466445" cy="22139"/>
                <wp:effectExtent l="0" t="0" r="29845" b="35560"/>
                <wp:wrapNone/>
                <wp:docPr id="2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466445" cy="2213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66A7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hape 1" o:spid="_x0000_s1" style="position:absolute;left:0;text-align:left;z-index:251661312;mso-wrap-distance-left:9.0pt;mso-wrap-distance-top:0.0pt;mso-wrap-distance-right:9.0pt;mso-wrap-distance-bottom:0.0pt;visibility:visible;" from="-0.2pt,4.9pt" to="508.9pt,6.7pt" filled="f" strokecolor="#166A75" strokeweight="0.50pt">
                <v:stroke dashstyle="solid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-3397</wp:posOffset>
                </wp:positionH>
                <wp:positionV relativeFrom="paragraph">
                  <wp:posOffset>22431</wp:posOffset>
                </wp:positionV>
                <wp:extent cx="6464386" cy="25743"/>
                <wp:effectExtent l="19050" t="19050" r="31750" b="31750"/>
                <wp:wrapNone/>
                <wp:docPr id="3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464386" cy="2574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66A7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2" o:spid="_x0000_s2" style="position:absolute;left:0;text-align:left;z-index:251659264;mso-wrap-distance-left:9.0pt;mso-wrap-distance-top:0.0pt;mso-wrap-distance-right:9.0pt;mso-wrap-distance-bottom:0.0pt;visibility:visible;" from="-0.3pt,1.8pt" to="508.7pt,3.8pt" filled="f" strokecolor="#166A75" strokeweight="2.25pt">
                <v:stroke dashstyle="solid"/>
              </v:line>
            </w:pict>
          </mc:Fallback>
        </mc:AlternateContent>
      </w:r>
      <w:r/>
    </w:p>
    <w:tbl>
      <w:tblPr>
        <w:tblpPr w:horzAnchor="margin" w:tblpXSpec="center" w:vertAnchor="text" w:tblpY="-73" w:leftFromText="180" w:topFromText="0" w:rightFromText="180" w:bottomFromText="0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>
        <w:trPr>
          <w:trHeight w:val="418"/>
        </w:trPr>
        <w:tc>
          <w:tcPr>
            <w:gridSpan w:val="2"/>
            <w:shd w:val="clear" w:color="auto" w:fill="auto"/>
            <w:tcBorders>
              <w:bottom w:val="single" w:color="auto" w:sz="4" w:space="0"/>
            </w:tcBorders>
            <w:tcW w:w="10206" w:type="dxa"/>
            <w:textDirection w:val="lrTb"/>
            <w:noWrap w:val="false"/>
          </w:tcPr>
          <w:p>
            <w:pPr>
              <w:ind w:right="-482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Карточка организации</w:t>
            </w:r>
            <w:r/>
          </w:p>
        </w:tc>
      </w:tr>
      <w:tr>
        <w:trPr>
          <w:trHeight w:val="725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ind w:right="172"/>
              <w:jc w:val="both"/>
              <w:spacing w:after="8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Полное и сокращенное наименование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 соответствии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учредительными документами)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ind w:right="-483"/>
              <w:jc w:val="both"/>
              <w:spacing w:after="8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</w:t>
            </w:r>
            <w:r/>
          </w:p>
          <w:p>
            <w:pPr>
              <w:jc w:val="both"/>
              <w:spacing w:after="8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Чайка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12.12.2022)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ind w:right="-482"/>
              <w:jc w:val="both"/>
              <w:spacing w:after="8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Сокращенное наименование организации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ind w:right="-483"/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Чайка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ind w:right="172"/>
              <w:jc w:val="both"/>
              <w:spacing w:after="8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Юридический адрес (в соответствии с учредительными документами)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ind w:right="-483"/>
              <w:jc w:val="both"/>
              <w:spacing w:after="8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141730, Московская область,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г.о.Лобня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</w:t>
            </w:r>
            <w:r/>
          </w:p>
          <w:p>
            <w:pPr>
              <w:ind w:right="-483"/>
              <w:jc w:val="both"/>
              <w:spacing w:after="8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улица Дачная, дом 2А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ind w:right="-482"/>
              <w:jc w:val="both"/>
              <w:spacing w:after="8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Фактический адрес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ind w:right="-482"/>
              <w:jc w:val="both"/>
              <w:spacing w:after="8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141730, Московская область,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г.о.Лобня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</w:t>
            </w:r>
            <w:r/>
          </w:p>
          <w:p>
            <w:pPr>
              <w:ind w:right="-482"/>
              <w:jc w:val="both"/>
              <w:spacing w:after="8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улица Дачная, дом 2А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ind w:right="-483"/>
              <w:jc w:val="both"/>
              <w:spacing w:after="8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ind w:right="-483"/>
              <w:jc w:val="both"/>
              <w:spacing w:after="8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1035004801050</w:t>
            </w:r>
            <w:r/>
          </w:p>
        </w:tc>
      </w:tr>
      <w:tr>
        <w:trPr>
          <w:trHeight w:val="423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ind w:right="-483"/>
              <w:jc w:val="both"/>
              <w:spacing w:after="8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/ КПП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ind w:right="-483"/>
              <w:jc w:val="both"/>
              <w:spacing w:after="8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5025017750 / 502501001</w:t>
            </w:r>
            <w:r/>
          </w:p>
        </w:tc>
      </w:tr>
      <w:tr>
        <w:trPr>
          <w:trHeight w:val="415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ind w:right="-483"/>
              <w:jc w:val="both"/>
              <w:spacing w:after="8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Расчетный счет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ind w:right="-4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40702810201100012637</w:t>
            </w:r>
            <w:r/>
          </w:p>
        </w:tc>
      </w:tr>
      <w:tr>
        <w:trPr>
          <w:trHeight w:val="421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ind w:right="-483"/>
              <w:jc w:val="both"/>
              <w:spacing w:after="8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ind w:right="-483"/>
              <w:jc w:val="both"/>
              <w:spacing w:after="8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АЛЬФА-БАНК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/>
          </w:p>
        </w:tc>
      </w:tr>
      <w:tr>
        <w:trPr>
          <w:trHeight w:val="452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ind w:right="-483"/>
              <w:jc w:val="both"/>
              <w:spacing w:after="8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Корреспондентский счёт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ind w:right="-483"/>
              <w:jc w:val="both"/>
              <w:spacing w:after="8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30101810200000000593  </w:t>
            </w:r>
            <w:r/>
          </w:p>
        </w:tc>
      </w:tr>
      <w:tr>
        <w:trPr>
          <w:trHeight w:val="419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ind w:right="-483"/>
              <w:jc w:val="both"/>
              <w:spacing w:after="8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БИК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ind w:right="-483"/>
              <w:jc w:val="both"/>
              <w:spacing w:after="8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044525593</w:t>
            </w:r>
            <w:r/>
          </w:p>
        </w:tc>
      </w:tr>
      <w:tr>
        <w:trPr>
          <w:trHeight w:val="419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ind w:right="-483"/>
              <w:jc w:val="both"/>
              <w:spacing w:after="8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ОКВЭД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ind w:right="-103"/>
              <w:jc w:val="both"/>
              <w:spacing w:after="8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36.00.1 Забор и очистка воды для питьевых </w:t>
            </w:r>
            <w:r/>
          </w:p>
          <w:p>
            <w:pPr>
              <w:ind w:right="-103"/>
              <w:jc w:val="both"/>
              <w:spacing w:after="8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промышленных нужд</w:t>
            </w:r>
            <w:r/>
          </w:p>
          <w:p>
            <w:pPr>
              <w:ind w:right="-103"/>
              <w:jc w:val="both"/>
              <w:spacing w:after="8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36.00.2 Распределение воды для питьевых</w:t>
            </w:r>
            <w:r/>
          </w:p>
          <w:p>
            <w:pPr>
              <w:ind w:right="-103"/>
              <w:jc w:val="both"/>
              <w:spacing w:after="8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промышленных нужд</w:t>
            </w:r>
            <w:r/>
          </w:p>
        </w:tc>
      </w:tr>
      <w:tr>
        <w:trPr>
          <w:trHeight w:val="419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ind w:right="-483"/>
              <w:jc w:val="both"/>
              <w:spacing w:after="8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ind w:right="-483"/>
              <w:jc w:val="both"/>
              <w:spacing w:after="8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МСК 05740 ВЭ</w:t>
            </w:r>
            <w:r/>
          </w:p>
        </w:tc>
      </w:tr>
      <w:tr>
        <w:trPr>
          <w:trHeight w:val="398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ind w:right="-483"/>
              <w:jc w:val="both"/>
              <w:spacing w:after="8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ОКОНХ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ind w:right="-483"/>
              <w:jc w:val="both"/>
              <w:spacing w:after="8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90213</w:t>
            </w:r>
            <w:r/>
          </w:p>
        </w:tc>
      </w:tr>
      <w:tr>
        <w:trPr>
          <w:trHeight w:val="431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ind w:right="-483"/>
              <w:jc w:val="both"/>
              <w:spacing w:after="8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ОКПО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ind w:right="-483"/>
              <w:jc w:val="both"/>
              <w:spacing w:after="8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23482131</w:t>
            </w:r>
            <w:r/>
          </w:p>
        </w:tc>
      </w:tr>
      <w:tr>
        <w:trPr>
          <w:trHeight w:val="409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ind w:right="-483"/>
              <w:jc w:val="both"/>
              <w:spacing w:after="8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ОКОПФ / ОКФС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ind w:right="-483"/>
              <w:jc w:val="both"/>
              <w:spacing w:after="8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12300 / 16</w:t>
            </w:r>
            <w:r/>
          </w:p>
        </w:tc>
      </w:tr>
      <w:tr>
        <w:trPr>
          <w:trHeight w:val="417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ind w:right="-483"/>
              <w:jc w:val="both"/>
              <w:spacing w:after="8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енеральн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ind w:right="-483"/>
              <w:jc w:val="both"/>
              <w:spacing w:after="8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Елена Вячеславовна Кайман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.2022)</w:t>
            </w:r>
            <w:r/>
          </w:p>
        </w:tc>
      </w:tr>
      <w:tr>
        <w:trPr>
          <w:trHeight w:val="559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ind w:right="-483"/>
              <w:jc w:val="both"/>
              <w:spacing w:after="8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бухгалтер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ind w:right="-483"/>
              <w:jc w:val="both"/>
              <w:spacing w:after="8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Ирина Валентиновна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Панчук</w:t>
            </w:r>
            <w:r/>
          </w:p>
        </w:tc>
      </w:tr>
      <w:tr>
        <w:trPr>
          <w:trHeight w:val="849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ind w:right="-483"/>
              <w:jc w:val="both"/>
              <w:spacing w:after="8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Телефоны/факсы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ind w:right="-483"/>
              <w:jc w:val="both"/>
              <w:spacing w:after="8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8(495) 139-63-25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-центр</w:t>
            </w:r>
            <w:r/>
          </w:p>
          <w:p>
            <w:pPr>
              <w:ind w:right="-483"/>
              <w:jc w:val="both"/>
              <w:spacing w:after="8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8(495) 139-63-47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варийно-диспетчерская служба</w:t>
            </w:r>
            <w:r/>
          </w:p>
        </w:tc>
      </w:tr>
      <w:tr>
        <w:trPr>
          <w:trHeight w:val="563"/>
        </w:trPr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ind w:right="-483"/>
              <w:jc w:val="both"/>
              <w:spacing w:after="8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Электронный адрес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ind w:right="-483"/>
              <w:jc w:val="both"/>
              <w:spacing w:after="8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info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lobnyavod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ru</w:t>
            </w:r>
            <w:r/>
          </w:p>
        </w:tc>
      </w:tr>
    </w:tbl>
    <w:p>
      <w:pPr>
        <w:tabs>
          <w:tab w:val="left" w:pos="128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footnotePr/>
      <w:endnotePr/>
      <w:type w:val="nextPage"/>
      <w:pgSz w:w="11906" w:h="16838" w:orient="portrait"/>
      <w:pgMar w:top="284" w:right="566" w:bottom="142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45"/>
    <w:link w:val="636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45"/>
    <w:link w:val="637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45"/>
    <w:link w:val="638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45"/>
    <w:link w:val="639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45"/>
    <w:link w:val="640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45"/>
    <w:link w:val="641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45"/>
    <w:link w:val="64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45"/>
    <w:link w:val="643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45"/>
    <w:link w:val="644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45"/>
    <w:link w:val="659"/>
    <w:uiPriority w:val="10"/>
    <w:rPr>
      <w:sz w:val="48"/>
      <w:szCs w:val="48"/>
    </w:rPr>
  </w:style>
  <w:style w:type="character" w:styleId="37">
    <w:name w:val="Subtitle Char"/>
    <w:basedOn w:val="645"/>
    <w:link w:val="661"/>
    <w:uiPriority w:val="11"/>
    <w:rPr>
      <w:sz w:val="24"/>
      <w:szCs w:val="24"/>
    </w:rPr>
  </w:style>
  <w:style w:type="character" w:styleId="39">
    <w:name w:val="Quote Char"/>
    <w:link w:val="663"/>
    <w:uiPriority w:val="29"/>
    <w:rPr>
      <w:i/>
    </w:rPr>
  </w:style>
  <w:style w:type="character" w:styleId="41">
    <w:name w:val="Intense Quote Char"/>
    <w:link w:val="665"/>
    <w:uiPriority w:val="30"/>
    <w:rPr>
      <w:i/>
    </w:rPr>
  </w:style>
  <w:style w:type="character" w:styleId="43">
    <w:name w:val="Header Char"/>
    <w:basedOn w:val="645"/>
    <w:link w:val="667"/>
    <w:uiPriority w:val="99"/>
  </w:style>
  <w:style w:type="character" w:styleId="47">
    <w:name w:val="Caption Char"/>
    <w:basedOn w:val="671"/>
    <w:link w:val="669"/>
    <w:uiPriority w:val="99"/>
  </w:style>
  <w:style w:type="character" w:styleId="176">
    <w:name w:val="Footnote Text Char"/>
    <w:link w:val="798"/>
    <w:uiPriority w:val="99"/>
    <w:rPr>
      <w:sz w:val="18"/>
    </w:rPr>
  </w:style>
  <w:style w:type="character" w:styleId="179">
    <w:name w:val="Endnote Text Char"/>
    <w:link w:val="801"/>
    <w:uiPriority w:val="99"/>
    <w:rPr>
      <w:sz w:val="20"/>
    </w:rPr>
  </w:style>
  <w:style w:type="paragraph" w:styleId="635" w:default="1">
    <w:name w:val="Normal"/>
    <w:qFormat/>
  </w:style>
  <w:style w:type="paragraph" w:styleId="636">
    <w:name w:val="Heading 1"/>
    <w:basedOn w:val="635"/>
    <w:next w:val="635"/>
    <w:link w:val="64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37">
    <w:name w:val="Heading 2"/>
    <w:basedOn w:val="635"/>
    <w:next w:val="635"/>
    <w:link w:val="6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38">
    <w:name w:val="Heading 3"/>
    <w:basedOn w:val="635"/>
    <w:next w:val="635"/>
    <w:link w:val="65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39">
    <w:name w:val="Heading 4"/>
    <w:basedOn w:val="635"/>
    <w:next w:val="635"/>
    <w:link w:val="6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0">
    <w:name w:val="Heading 5"/>
    <w:basedOn w:val="635"/>
    <w:next w:val="635"/>
    <w:link w:val="65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1">
    <w:name w:val="Heading 6"/>
    <w:basedOn w:val="635"/>
    <w:next w:val="635"/>
    <w:link w:val="65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42">
    <w:name w:val="Heading 7"/>
    <w:basedOn w:val="635"/>
    <w:next w:val="635"/>
    <w:link w:val="65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43">
    <w:name w:val="Heading 8"/>
    <w:basedOn w:val="635"/>
    <w:next w:val="635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44">
    <w:name w:val="Heading 9"/>
    <w:basedOn w:val="635"/>
    <w:next w:val="635"/>
    <w:link w:val="65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5" w:default="1">
    <w:name w:val="Default Paragraph Font"/>
    <w:uiPriority w:val="1"/>
    <w:semiHidden/>
    <w:unhideWhenUsed/>
  </w:style>
  <w:style w:type="table" w:styleId="6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7" w:default="1">
    <w:name w:val="No List"/>
    <w:uiPriority w:val="99"/>
    <w:semiHidden/>
    <w:unhideWhenUsed/>
  </w:style>
  <w:style w:type="character" w:styleId="648" w:customStyle="1">
    <w:name w:val="Заголовок 1 Знак"/>
    <w:basedOn w:val="645"/>
    <w:link w:val="636"/>
    <w:uiPriority w:val="9"/>
    <w:rPr>
      <w:rFonts w:ascii="Arial" w:hAnsi="Arial" w:eastAsia="Arial" w:cs="Arial"/>
      <w:sz w:val="40"/>
      <w:szCs w:val="40"/>
    </w:rPr>
  </w:style>
  <w:style w:type="character" w:styleId="649" w:customStyle="1">
    <w:name w:val="Заголовок 2 Знак"/>
    <w:basedOn w:val="645"/>
    <w:link w:val="637"/>
    <w:uiPriority w:val="9"/>
    <w:rPr>
      <w:rFonts w:ascii="Arial" w:hAnsi="Arial" w:eastAsia="Arial" w:cs="Arial"/>
      <w:sz w:val="34"/>
    </w:rPr>
  </w:style>
  <w:style w:type="character" w:styleId="650" w:customStyle="1">
    <w:name w:val="Заголовок 3 Знак"/>
    <w:basedOn w:val="645"/>
    <w:link w:val="638"/>
    <w:uiPriority w:val="9"/>
    <w:rPr>
      <w:rFonts w:ascii="Arial" w:hAnsi="Arial" w:eastAsia="Arial" w:cs="Arial"/>
      <w:sz w:val="30"/>
      <w:szCs w:val="30"/>
    </w:rPr>
  </w:style>
  <w:style w:type="character" w:styleId="651" w:customStyle="1">
    <w:name w:val="Заголовок 4 Знак"/>
    <w:basedOn w:val="645"/>
    <w:link w:val="639"/>
    <w:uiPriority w:val="9"/>
    <w:rPr>
      <w:rFonts w:ascii="Arial" w:hAnsi="Arial" w:eastAsia="Arial" w:cs="Arial"/>
      <w:b/>
      <w:bCs/>
      <w:sz w:val="26"/>
      <w:szCs w:val="26"/>
    </w:rPr>
  </w:style>
  <w:style w:type="character" w:styleId="652" w:customStyle="1">
    <w:name w:val="Заголовок 5 Знак"/>
    <w:basedOn w:val="645"/>
    <w:link w:val="640"/>
    <w:uiPriority w:val="9"/>
    <w:rPr>
      <w:rFonts w:ascii="Arial" w:hAnsi="Arial" w:eastAsia="Arial" w:cs="Arial"/>
      <w:b/>
      <w:bCs/>
      <w:sz w:val="24"/>
      <w:szCs w:val="24"/>
    </w:rPr>
  </w:style>
  <w:style w:type="character" w:styleId="653" w:customStyle="1">
    <w:name w:val="Заголовок 6 Знак"/>
    <w:basedOn w:val="645"/>
    <w:link w:val="641"/>
    <w:uiPriority w:val="9"/>
    <w:rPr>
      <w:rFonts w:ascii="Arial" w:hAnsi="Arial" w:eastAsia="Arial" w:cs="Arial"/>
      <w:b/>
      <w:bCs/>
      <w:sz w:val="22"/>
      <w:szCs w:val="22"/>
    </w:rPr>
  </w:style>
  <w:style w:type="character" w:styleId="654" w:customStyle="1">
    <w:name w:val="Заголовок 7 Знак"/>
    <w:basedOn w:val="645"/>
    <w:link w:val="64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5" w:customStyle="1">
    <w:name w:val="Заголовок 8 Знак"/>
    <w:basedOn w:val="645"/>
    <w:link w:val="643"/>
    <w:uiPriority w:val="9"/>
    <w:rPr>
      <w:rFonts w:ascii="Arial" w:hAnsi="Arial" w:eastAsia="Arial" w:cs="Arial"/>
      <w:i/>
      <w:iCs/>
      <w:sz w:val="22"/>
      <w:szCs w:val="22"/>
    </w:rPr>
  </w:style>
  <w:style w:type="character" w:styleId="656" w:customStyle="1">
    <w:name w:val="Заголовок 9 Знак"/>
    <w:basedOn w:val="645"/>
    <w:link w:val="644"/>
    <w:uiPriority w:val="9"/>
    <w:rPr>
      <w:rFonts w:ascii="Arial" w:hAnsi="Arial" w:eastAsia="Arial" w:cs="Arial"/>
      <w:i/>
      <w:iCs/>
      <w:sz w:val="21"/>
      <w:szCs w:val="21"/>
    </w:rPr>
  </w:style>
  <w:style w:type="paragraph" w:styleId="657">
    <w:name w:val="List Paragraph"/>
    <w:basedOn w:val="635"/>
    <w:uiPriority w:val="34"/>
    <w:qFormat/>
    <w:pPr>
      <w:contextualSpacing/>
      <w:ind w:left="720"/>
    </w:pPr>
  </w:style>
  <w:style w:type="paragraph" w:styleId="658">
    <w:name w:val="No Spacing"/>
    <w:uiPriority w:val="1"/>
    <w:qFormat/>
    <w:pPr>
      <w:spacing w:after="0" w:line="240" w:lineRule="auto"/>
    </w:pPr>
  </w:style>
  <w:style w:type="paragraph" w:styleId="659">
    <w:name w:val="Title"/>
    <w:basedOn w:val="635"/>
    <w:next w:val="635"/>
    <w:link w:val="66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0" w:customStyle="1">
    <w:name w:val="Заголовок Знак"/>
    <w:basedOn w:val="645"/>
    <w:link w:val="659"/>
    <w:uiPriority w:val="10"/>
    <w:rPr>
      <w:sz w:val="48"/>
      <w:szCs w:val="48"/>
    </w:rPr>
  </w:style>
  <w:style w:type="paragraph" w:styleId="661">
    <w:name w:val="Subtitle"/>
    <w:basedOn w:val="635"/>
    <w:next w:val="635"/>
    <w:link w:val="662"/>
    <w:uiPriority w:val="11"/>
    <w:qFormat/>
    <w:pPr>
      <w:spacing w:before="200" w:after="200"/>
    </w:pPr>
    <w:rPr>
      <w:sz w:val="24"/>
      <w:szCs w:val="24"/>
    </w:rPr>
  </w:style>
  <w:style w:type="character" w:styleId="662" w:customStyle="1">
    <w:name w:val="Подзаголовок Знак"/>
    <w:basedOn w:val="645"/>
    <w:link w:val="661"/>
    <w:uiPriority w:val="11"/>
    <w:rPr>
      <w:sz w:val="24"/>
      <w:szCs w:val="24"/>
    </w:rPr>
  </w:style>
  <w:style w:type="paragraph" w:styleId="663">
    <w:name w:val="Quote"/>
    <w:basedOn w:val="635"/>
    <w:next w:val="635"/>
    <w:link w:val="664"/>
    <w:uiPriority w:val="29"/>
    <w:qFormat/>
    <w:pPr>
      <w:ind w:left="720" w:right="720"/>
    </w:pPr>
    <w:rPr>
      <w:i/>
    </w:rPr>
  </w:style>
  <w:style w:type="character" w:styleId="664" w:customStyle="1">
    <w:name w:val="Цитата 2 Знак"/>
    <w:link w:val="663"/>
    <w:uiPriority w:val="29"/>
    <w:rPr>
      <w:i/>
    </w:rPr>
  </w:style>
  <w:style w:type="paragraph" w:styleId="665">
    <w:name w:val="Intense Quote"/>
    <w:basedOn w:val="635"/>
    <w:next w:val="635"/>
    <w:link w:val="66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6" w:customStyle="1">
    <w:name w:val="Выделенная цитата Знак"/>
    <w:link w:val="665"/>
    <w:uiPriority w:val="30"/>
    <w:rPr>
      <w:i/>
    </w:rPr>
  </w:style>
  <w:style w:type="paragraph" w:styleId="667">
    <w:name w:val="Header"/>
    <w:basedOn w:val="635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 w:customStyle="1">
    <w:name w:val="Верхний колонтитул Знак"/>
    <w:basedOn w:val="645"/>
    <w:link w:val="667"/>
    <w:uiPriority w:val="99"/>
  </w:style>
  <w:style w:type="paragraph" w:styleId="669">
    <w:name w:val="Footer"/>
    <w:basedOn w:val="635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0" w:customStyle="1">
    <w:name w:val="Footer Char"/>
    <w:basedOn w:val="645"/>
    <w:uiPriority w:val="99"/>
  </w:style>
  <w:style w:type="paragraph" w:styleId="671">
    <w:name w:val="Caption"/>
    <w:basedOn w:val="635"/>
    <w:next w:val="635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672" w:customStyle="1">
    <w:name w:val="Нижний колонтитул Знак"/>
    <w:link w:val="669"/>
    <w:uiPriority w:val="99"/>
  </w:style>
  <w:style w:type="table" w:styleId="673" w:customStyle="1">
    <w:name w:val="Table Grid Light"/>
    <w:basedOn w:val="64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4">
    <w:name w:val="Plain Table 1"/>
    <w:basedOn w:val="64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646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6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6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6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1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2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3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4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5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6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 w:customStyle="1">
    <w:name w:val="Grid Table 2 - Accent 1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2 - Accent 2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3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4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5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2 - Accent 6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3 - Accent 1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3 - Accent 2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3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4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5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3 - Accent 6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646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 w:customStyle="1">
    <w:name w:val="Grid Table 4 - Accent 1"/>
    <w:basedOn w:val="64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auto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02" w:customStyle="1">
    <w:name w:val="Grid Table 4 - Accent 2"/>
    <w:basedOn w:val="64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03" w:customStyle="1">
    <w:name w:val="Grid Table 4 - Accent 3"/>
    <w:basedOn w:val="646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uto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04" w:customStyle="1">
    <w:name w:val="Grid Table 4 - Accent 4"/>
    <w:basedOn w:val="64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05" w:customStyle="1">
    <w:name w:val="Grid Table 4 - Accent 5"/>
    <w:basedOn w:val="646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06" w:customStyle="1">
    <w:name w:val="Grid Table 4 - Accent 6"/>
    <w:basedOn w:val="646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07">
    <w:name w:val="Grid Table 5 Dark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auto"/>
    </w:tblPr>
    <w:tblStylePr w:type="band1Horz">
      <w:tcPr>
        <w:shd w:val="clear" w:color="8a8a8a" w:themeColor="text1" w:themeTint="75" w:fill="auto"/>
      </w:tcPr>
    </w:tblStylePr>
    <w:tblStylePr w:type="band1Vert">
      <w:tcPr>
        <w:shd w:val="clear" w:color="8a8a8a" w:themeColor="tex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FFFFFF" w:themeColor="light1" w:sz="4" w:space="0"/>
        </w:tcBorders>
      </w:tcPr>
    </w:tblStylePr>
  </w:style>
  <w:style w:type="table" w:styleId="708" w:customStyle="1">
    <w:name w:val="Grid Table 5 Dark- Accent 1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auto"/>
    </w:tblPr>
    <w:tblStylePr w:type="band1Horz">
      <w:tcPr>
        <w:shd w:val="clear" w:color="a9bee4" w:themeColor="accent1" w:themeTint="75" w:fill="auto"/>
      </w:tcPr>
    </w:tblStylePr>
    <w:tblStylePr w:type="band1Vert">
      <w:tcPr>
        <w:shd w:val="clear" w:color="a9bee4" w:themeColor="accen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auto"/>
        <w:tcBorders>
          <w:top w:val="single" w:color="FFFFFF" w:themeColor="light1" w:sz="4" w:space="0"/>
        </w:tcBorders>
      </w:tcPr>
    </w:tblStylePr>
  </w:style>
  <w:style w:type="table" w:styleId="709" w:customStyle="1">
    <w:name w:val="Grid Table 5 Dark - Accent 2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auto"/>
    </w:tblPr>
    <w:tblStylePr w:type="band1Horz">
      <w:tcPr>
        <w:shd w:val="clear" w:color="f6c3a0" w:themeColor="accent2" w:themeTint="75" w:fill="auto"/>
      </w:tcPr>
    </w:tblStylePr>
    <w:tblStylePr w:type="band1Vert">
      <w:tcPr>
        <w:shd w:val="clear" w:color="f6c3a0" w:themeColor="accent2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auto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 - Accent 3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auto"/>
    </w:tblPr>
    <w:tblStylePr w:type="band1Horz">
      <w:tcPr>
        <w:shd w:val="clear" w:color="d5d5d5" w:themeColor="accent3" w:themeTint="75" w:fill="auto"/>
      </w:tcPr>
    </w:tblStylePr>
    <w:tblStylePr w:type="band1Vert">
      <w:tcPr>
        <w:shd w:val="clear" w:color="d5d5d5" w:themeColor="accent3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uto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- Accent 4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auto"/>
    </w:tblPr>
    <w:tblStylePr w:type="band1Horz">
      <w:tcPr>
        <w:shd w:val="clear" w:color="ffe28a" w:themeColor="accent4" w:themeTint="75" w:fill="auto"/>
      </w:tcPr>
    </w:tblStylePr>
    <w:tblStylePr w:type="band1Vert">
      <w:tcPr>
        <w:shd w:val="clear" w:color="ffe28a" w:themeColor="accent4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auto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 - Accent 5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auto"/>
    </w:tblPr>
    <w:tblStylePr w:type="band1Horz">
      <w:tcPr>
        <w:shd w:val="clear" w:color="b3d0eb" w:themeColor="accent5" w:themeTint="75" w:fill="auto"/>
      </w:tcPr>
    </w:tblStylePr>
    <w:tblStylePr w:type="band1Vert">
      <w:tcPr>
        <w:shd w:val="clear" w:color="b3d0eb" w:themeColor="accent5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5 Dark - Accent 6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auto"/>
    </w:tblPr>
    <w:tblStylePr w:type="band1Horz">
      <w:tcPr>
        <w:shd w:val="clear" w:color="bcdba8" w:themeColor="accent6" w:themeTint="75" w:fill="auto"/>
      </w:tcPr>
    </w:tblStylePr>
    <w:tblStylePr w:type="band1Vert">
      <w:tcPr>
        <w:shd w:val="clear" w:color="bcdba8" w:themeColor="accent6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FFFFFF" w:themeColor="light1" w:sz="4" w:space="0"/>
        </w:tcBorders>
      </w:tcPr>
    </w:tblStylePr>
  </w:style>
  <w:style w:type="table" w:styleId="714">
    <w:name w:val="Grid Table 6 Colorful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auto"/>
      </w:tcPr>
    </w:tblStylePr>
    <w:tblStylePr w:type="band1Vert"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5" w:customStyle="1">
    <w:name w:val="Grid Table 6 Colorful - Accent 1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16" w:customStyle="1">
    <w:name w:val="Grid Table 6 Colorful - Accent 2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7" w:customStyle="1">
    <w:name w:val="Grid Table 6 Colorful - Accent 3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8" w:customStyle="1">
    <w:name w:val="Grid Table 6 Colorful - Accent 4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9" w:customStyle="1">
    <w:name w:val="Grid Table 6 Colorful - Accent 5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0" w:customStyle="1">
    <w:name w:val="Grid Table 6 Colorful - Accent 6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1">
    <w:name w:val="Grid Table 7 Colorful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7 Colorful - Accent 1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7 Colorful - Accent 2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7 Colorful - Accent 3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7 Colorful - Accent 4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7 Colorful - Accent 5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7 Colorful - Accent 6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basedOn w:val="6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List Table 1 Light - Accent 1"/>
    <w:basedOn w:val="6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List Table 1 Light - Accent 2"/>
    <w:basedOn w:val="6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3"/>
    <w:basedOn w:val="6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4"/>
    <w:basedOn w:val="6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5"/>
    <w:basedOn w:val="6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List Table 1 Light - Accent 6"/>
    <w:basedOn w:val="6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6" w:customStyle="1">
    <w:name w:val="List Table 2 - Accent 1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37" w:customStyle="1">
    <w:name w:val="List Table 2 - Accent 2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3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4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5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41" w:customStyle="1">
    <w:name w:val="List Table 2 - Accent 6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1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2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3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4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5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6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1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2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3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4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5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6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auto"/>
    </w:tblPr>
    <w:tblStylePr w:type="band1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auto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1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auto"/>
    </w:tblPr>
    <w:tblStylePr w:type="band1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auto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2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auto"/>
    </w:tblPr>
    <w:tblStylePr w:type="band1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3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auto"/>
    </w:tblPr>
    <w:tblStylePr w:type="band1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auto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4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auto"/>
    </w:tblPr>
    <w:tblStylePr w:type="band1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5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auto"/>
    </w:tblPr>
    <w:tblStylePr w:type="band1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auto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6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uto"/>
    </w:tblPr>
    <w:tblStylePr w:type="band1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uto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>
    <w:name w:val="List Table 6 Colorful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4" w:customStyle="1">
    <w:name w:val="List Table 6 Colorful - Accent 1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65" w:customStyle="1">
    <w:name w:val="List Table 6 Colorful - Accent 2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66" w:customStyle="1">
    <w:name w:val="List Table 6 Colorful - Accent 3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67" w:customStyle="1">
    <w:name w:val="List Table 6 Colorful - Accent 4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68" w:customStyle="1">
    <w:name w:val="List Table 6 Colorful - Accent 5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69" w:customStyle="1">
    <w:name w:val="List Table 6 Colorful - Accent 6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70">
    <w:name w:val="List Table 7 Colorful"/>
    <w:basedOn w:val="64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7 Colorful - Accent 1"/>
    <w:basedOn w:val="64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7 Colorful - Accent 2"/>
    <w:basedOn w:val="64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7 Colorful - Accent 3"/>
    <w:basedOn w:val="64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7 Colorful - Accent 4"/>
    <w:basedOn w:val="64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7 Colorful - Accent 5"/>
    <w:basedOn w:val="64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7 Colorful - Accent 6"/>
    <w:basedOn w:val="64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ned - Accent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778" w:customStyle="1">
    <w:name w:val="Lined - Accent 1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779" w:customStyle="1">
    <w:name w:val="Lined - Accent 2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780" w:customStyle="1">
    <w:name w:val="Lined - Accent 3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781" w:customStyle="1">
    <w:name w:val="Lined - Accent 4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782" w:customStyle="1">
    <w:name w:val="Lined - Accent 5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783" w:customStyle="1">
    <w:name w:val="Lined - Accent 6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784" w:customStyle="1">
    <w:name w:val="Bordered &amp; Lined - Accent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785" w:customStyle="1">
    <w:name w:val="Bordered &amp; Lined - Accent 1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786" w:customStyle="1">
    <w:name w:val="Bordered &amp; Lined - Accent 2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787" w:customStyle="1">
    <w:name w:val="Bordered &amp; Lined - Accent 3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788" w:customStyle="1">
    <w:name w:val="Bordered &amp; Lined - Accent 4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789" w:customStyle="1">
    <w:name w:val="Bordered &amp; Lined - Accent 5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790" w:customStyle="1">
    <w:name w:val="Bordered &amp; Lined - Accent 6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791" w:customStyle="1">
    <w:name w:val="Bordered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2" w:customStyle="1">
    <w:name w:val="Bordered - Accent 1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793" w:customStyle="1">
    <w:name w:val="Bordered - Accent 2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794" w:customStyle="1">
    <w:name w:val="Bordered - Accent 3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795" w:customStyle="1">
    <w:name w:val="Bordered - Accent 4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796" w:customStyle="1">
    <w:name w:val="Bordered - Accent 5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797" w:customStyle="1">
    <w:name w:val="Bordered - Accent 6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798">
    <w:name w:val="footnote text"/>
    <w:basedOn w:val="635"/>
    <w:link w:val="799"/>
    <w:uiPriority w:val="99"/>
    <w:semiHidden/>
    <w:unhideWhenUsed/>
    <w:pPr>
      <w:spacing w:after="40" w:line="240" w:lineRule="auto"/>
    </w:pPr>
    <w:rPr>
      <w:sz w:val="18"/>
    </w:rPr>
  </w:style>
  <w:style w:type="character" w:styleId="799" w:customStyle="1">
    <w:name w:val="Текст сноски Знак"/>
    <w:link w:val="798"/>
    <w:uiPriority w:val="99"/>
    <w:rPr>
      <w:sz w:val="18"/>
    </w:rPr>
  </w:style>
  <w:style w:type="character" w:styleId="800">
    <w:name w:val="footnote reference"/>
    <w:basedOn w:val="645"/>
    <w:uiPriority w:val="99"/>
    <w:unhideWhenUsed/>
    <w:rPr>
      <w:vertAlign w:val="superscript"/>
    </w:rPr>
  </w:style>
  <w:style w:type="paragraph" w:styleId="801">
    <w:name w:val="endnote text"/>
    <w:basedOn w:val="635"/>
    <w:link w:val="802"/>
    <w:uiPriority w:val="99"/>
    <w:semiHidden/>
    <w:unhideWhenUsed/>
    <w:pPr>
      <w:spacing w:after="0" w:line="240" w:lineRule="auto"/>
    </w:pPr>
    <w:rPr>
      <w:sz w:val="20"/>
    </w:rPr>
  </w:style>
  <w:style w:type="character" w:styleId="802" w:customStyle="1">
    <w:name w:val="Текст концевой сноски Знак"/>
    <w:link w:val="801"/>
    <w:uiPriority w:val="99"/>
    <w:rPr>
      <w:sz w:val="20"/>
    </w:rPr>
  </w:style>
  <w:style w:type="character" w:styleId="803">
    <w:name w:val="endnote reference"/>
    <w:basedOn w:val="645"/>
    <w:uiPriority w:val="99"/>
    <w:semiHidden/>
    <w:unhideWhenUsed/>
    <w:rPr>
      <w:vertAlign w:val="superscript"/>
    </w:rPr>
  </w:style>
  <w:style w:type="paragraph" w:styleId="804">
    <w:name w:val="toc 1"/>
    <w:basedOn w:val="635"/>
    <w:next w:val="635"/>
    <w:uiPriority w:val="39"/>
    <w:unhideWhenUsed/>
    <w:pPr>
      <w:spacing w:after="57"/>
    </w:pPr>
  </w:style>
  <w:style w:type="paragraph" w:styleId="805">
    <w:name w:val="toc 2"/>
    <w:basedOn w:val="635"/>
    <w:next w:val="635"/>
    <w:uiPriority w:val="39"/>
    <w:unhideWhenUsed/>
    <w:pPr>
      <w:ind w:left="283"/>
      <w:spacing w:after="57"/>
    </w:pPr>
  </w:style>
  <w:style w:type="paragraph" w:styleId="806">
    <w:name w:val="toc 3"/>
    <w:basedOn w:val="635"/>
    <w:next w:val="635"/>
    <w:uiPriority w:val="39"/>
    <w:unhideWhenUsed/>
    <w:pPr>
      <w:ind w:left="567"/>
      <w:spacing w:after="57"/>
    </w:pPr>
  </w:style>
  <w:style w:type="paragraph" w:styleId="807">
    <w:name w:val="toc 4"/>
    <w:basedOn w:val="635"/>
    <w:next w:val="635"/>
    <w:uiPriority w:val="39"/>
    <w:unhideWhenUsed/>
    <w:pPr>
      <w:ind w:left="850"/>
      <w:spacing w:after="57"/>
    </w:pPr>
  </w:style>
  <w:style w:type="paragraph" w:styleId="808">
    <w:name w:val="toc 5"/>
    <w:basedOn w:val="635"/>
    <w:next w:val="635"/>
    <w:uiPriority w:val="39"/>
    <w:unhideWhenUsed/>
    <w:pPr>
      <w:ind w:left="1134"/>
      <w:spacing w:after="57"/>
    </w:pPr>
  </w:style>
  <w:style w:type="paragraph" w:styleId="809">
    <w:name w:val="toc 6"/>
    <w:basedOn w:val="635"/>
    <w:next w:val="635"/>
    <w:uiPriority w:val="39"/>
    <w:unhideWhenUsed/>
    <w:pPr>
      <w:ind w:left="1417"/>
      <w:spacing w:after="57"/>
    </w:pPr>
  </w:style>
  <w:style w:type="paragraph" w:styleId="810">
    <w:name w:val="toc 7"/>
    <w:basedOn w:val="635"/>
    <w:next w:val="635"/>
    <w:uiPriority w:val="39"/>
    <w:unhideWhenUsed/>
    <w:pPr>
      <w:ind w:left="1701"/>
      <w:spacing w:after="57"/>
    </w:pPr>
  </w:style>
  <w:style w:type="paragraph" w:styleId="811">
    <w:name w:val="toc 8"/>
    <w:basedOn w:val="635"/>
    <w:next w:val="635"/>
    <w:uiPriority w:val="39"/>
    <w:unhideWhenUsed/>
    <w:pPr>
      <w:ind w:left="1984"/>
      <w:spacing w:after="57"/>
    </w:pPr>
  </w:style>
  <w:style w:type="paragraph" w:styleId="812">
    <w:name w:val="toc 9"/>
    <w:basedOn w:val="635"/>
    <w:next w:val="635"/>
    <w:uiPriority w:val="39"/>
    <w:unhideWhenUsed/>
    <w:pPr>
      <w:ind w:left="2268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635"/>
    <w:next w:val="635"/>
    <w:uiPriority w:val="99"/>
    <w:unhideWhenUsed/>
    <w:pPr>
      <w:spacing w:after="0"/>
    </w:pPr>
  </w:style>
  <w:style w:type="character" w:styleId="815">
    <w:name w:val="Hyperlink"/>
    <w:basedOn w:val="645"/>
    <w:uiPriority w:val="99"/>
    <w:unhideWhenUsed/>
    <w:rPr>
      <w:color w:val="0563c1" w:themeColor="hyperlink"/>
      <w:u w:val="single"/>
    </w:rPr>
  </w:style>
  <w:style w:type="character" w:styleId="816">
    <w:name w:val="Unresolved Mention"/>
    <w:basedOn w:val="645"/>
    <w:uiPriority w:val="99"/>
    <w:semiHidden/>
    <w:unhideWhenUsed/>
    <w:rPr>
      <w:color w:val="605e5c"/>
      <w:shd w:val="clear" w:color="auto" w:fill="e1dfdd"/>
    </w:rPr>
  </w:style>
  <w:style w:type="table" w:styleId="817">
    <w:name w:val="Table Grid"/>
    <w:basedOn w:val="646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ㅤ Пресс-служба Чайка</cp:lastModifiedBy>
  <cp:revision>3</cp:revision>
  <dcterms:created xsi:type="dcterms:W3CDTF">2022-12-13T10:02:00Z</dcterms:created>
  <dcterms:modified xsi:type="dcterms:W3CDTF">2023-08-02T11:34:22Z</dcterms:modified>
</cp:coreProperties>
</file>